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7.jpeg" ContentType="image/jpeg"/>
  <Override PartName="/word/media/image2.jpeg" ContentType="image/jpeg"/>
  <Override PartName="/word/media/image8.png" ContentType="image/png"/>
  <Override PartName="/word/media/image3.png" ContentType="image/png"/>
  <Override PartName="/word/media/image9.jpeg" ContentType="image/jpeg"/>
  <Override PartName="/word/media/image4.jpeg" ContentType="image/jpeg"/>
  <Override PartName="/word/media/image5.jpeg" ContentType="image/jpeg"/>
  <Override PartName="/word/media/image6.jpeg" ContentType="image/jpeg"/>
  <Override PartName="/word/media/image10.png" ContentType="image/png"/>
  <Override PartName="/word/media/image11.jpeg" ContentType="image/jpe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Spacing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2023/24 уч. г.</w:t>
      </w:r>
    </w:p>
    <w:p>
      <w:pPr>
        <w:pStyle w:val="NoSpacing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ВСЕРОССИЙСКАЯ ОЛИМПИАДА ШКОЛЬНИКОВ</w:t>
      </w:r>
    </w:p>
    <w:p>
      <w:pPr>
        <w:pStyle w:val="NoSpacing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ПО ОСНОВАМ БЕЗОПАСНОСТИ ЖИЗНЕДЕЯТЕЛЬНОСТИ </w:t>
      </w:r>
    </w:p>
    <w:p>
      <w:pPr>
        <w:pStyle w:val="NoSpacing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ШКОЛЬНЫЙ ЭТАП</w:t>
      </w:r>
    </w:p>
    <w:p>
      <w:pPr>
        <w:pStyle w:val="NoSpacing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ТЕОРЕТИЧЕСКИЙ ТУР</w:t>
      </w:r>
    </w:p>
    <w:p>
      <w:pPr>
        <w:pStyle w:val="NoSpacing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</w:t>
      </w:r>
      <w:r>
        <w:rPr>
          <w:rFonts w:cs="Times New Roman" w:ascii="Times New Roman" w:hAnsi="Times New Roman"/>
          <w:sz w:val="28"/>
          <w:szCs w:val="28"/>
        </w:rPr>
        <w:t xml:space="preserve">озрастная группа </w:t>
      </w:r>
      <w:r>
        <w:rPr>
          <w:rFonts w:eastAsia="Times New Roman" w:cs="Times New Roman" w:ascii="Times New Roman" w:hAnsi="Times New Roman"/>
          <w:sz w:val="28"/>
          <w:szCs w:val="28"/>
        </w:rPr>
        <w:t>‒</w:t>
      </w:r>
      <w:r>
        <w:rPr>
          <w:rFonts w:eastAsia="Calibri"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</w:rPr>
        <w:t>11-</w:t>
      </w:r>
      <w:r>
        <w:rPr>
          <w:rFonts w:cs="Times New Roman" w:ascii="Times New Roman" w:hAnsi="Times New Roman"/>
          <w:sz w:val="28"/>
          <w:szCs w:val="28"/>
        </w:rPr>
        <w:t>й</w:t>
      </w:r>
      <w:r>
        <w:rPr>
          <w:rFonts w:cs="Times New Roman" w:ascii="Times New Roman" w:hAnsi="Times New Roman"/>
          <w:sz w:val="28"/>
          <w:szCs w:val="28"/>
        </w:rPr>
        <w:t xml:space="preserve"> класс</w:t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tbl>
      <w:tblPr>
        <w:tblStyle w:val="a5"/>
        <w:tblW w:w="6851" w:type="dxa"/>
        <w:jc w:val="left"/>
        <w:tblInd w:w="1359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142"/>
        <w:gridCol w:w="1141"/>
        <w:gridCol w:w="1142"/>
        <w:gridCol w:w="1142"/>
        <w:gridCol w:w="1141"/>
        <w:gridCol w:w="1142"/>
      </w:tblGrid>
      <w:tr>
        <w:trPr/>
        <w:tc>
          <w:tcPr>
            <w:tcW w:w="1142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1141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1142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1142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1141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1142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</w:tr>
    </w:tbl>
    <w:p>
      <w:pPr>
        <w:pStyle w:val="NoSpacing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Впишите свой код.</w:t>
      </w:r>
    </w:p>
    <w:p>
      <w:pPr>
        <w:pStyle w:val="NoSpacing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 </w:t>
      </w:r>
    </w:p>
    <w:p>
      <w:pPr>
        <w:pStyle w:val="NoSpacing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Уважаемый участник олимпиады! Время выполнения заданий теоретического тура  </w:t>
      </w:r>
      <w:r>
        <w:rPr>
          <w:rFonts w:eastAsia="Times New Roman" w:cs="Times New Roman" w:ascii="Times New Roman" w:hAnsi="Times New Roman"/>
          <w:sz w:val="28"/>
          <w:szCs w:val="28"/>
        </w:rPr>
        <w:t>‒</w:t>
      </w:r>
      <w:r>
        <w:rPr>
          <w:rFonts w:eastAsia="Calibri"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  <w:u w:val="single"/>
        </w:rPr>
        <w:t>45</w:t>
      </w:r>
      <w:r>
        <w:rPr>
          <w:rFonts w:cs="Times New Roman" w:ascii="Times New Roman" w:hAnsi="Times New Roman"/>
          <w:sz w:val="28"/>
          <w:szCs w:val="28"/>
        </w:rPr>
        <w:t xml:space="preserve">  минут.</w:t>
      </w:r>
    </w:p>
    <w:p>
      <w:pPr>
        <w:pStyle w:val="NoSpacing"/>
        <w:tabs>
          <w:tab w:val="clear" w:pos="708"/>
          <w:tab w:val="left" w:pos="1168" w:leader="none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cs="Times New Roman" w:ascii="Times New Roman" w:hAnsi="Times New Roman"/>
          <w:sz w:val="28"/>
          <w:szCs w:val="28"/>
        </w:rPr>
        <w:tab/>
      </w:r>
    </w:p>
    <w:p>
      <w:pPr>
        <w:pStyle w:val="NoSpacing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Выполнение теоретических заданий целесообразно организовать следующим образом:</w:t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eastAsia="Symbol" w:cs="Symbol" w:ascii="Symbol" w:hAnsi="Symbol"/>
          <w:sz w:val="28"/>
          <w:szCs w:val="28"/>
        </w:rPr>
        <w:t>-</w:t>
      </w:r>
      <w:r>
        <w:rPr>
          <w:rFonts w:cs="Times New Roman" w:ascii="Times New Roman" w:hAnsi="Times New Roman"/>
          <w:sz w:val="28"/>
          <w:szCs w:val="28"/>
        </w:rPr>
        <w:t xml:space="preserve"> не спеша, внимательно прочитайте задание и определите наиболее верный и полный ответ; </w:t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eastAsia="Symbol" w:cs="Symbol" w:ascii="Symbol" w:hAnsi="Symbol"/>
          <w:sz w:val="28"/>
          <w:szCs w:val="28"/>
        </w:rPr>
        <w:t>-</w:t>
      </w:r>
      <w:r>
        <w:rPr>
          <w:rFonts w:cs="Times New Roman" w:ascii="Times New Roman" w:hAnsi="Times New Roman"/>
          <w:sz w:val="28"/>
          <w:szCs w:val="28"/>
        </w:rPr>
        <w:t xml:space="preserve"> отвечая на теоретический вопрос, обдумайте и сформулируйте конкретный ответ только на поставленный вопрос;</w:t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</w:t>
      </w:r>
      <w:r>
        <w:rPr>
          <w:rFonts w:eastAsia="Symbol" w:cs="Symbol" w:ascii="Symbol" w:hAnsi="Symbol"/>
          <w:sz w:val="28"/>
          <w:szCs w:val="28"/>
        </w:rPr>
        <w:t>-</w:t>
      </w:r>
      <w:r>
        <w:rPr>
          <w:rFonts w:cs="Times New Roman" w:ascii="Times New Roman" w:hAnsi="Times New Roman"/>
          <w:sz w:val="28"/>
          <w:szCs w:val="28"/>
        </w:rPr>
        <w:t xml:space="preserve"> 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eastAsia="Symbol" w:cs="Symbol" w:ascii="Symbol" w:hAnsi="Symbol"/>
          <w:sz w:val="28"/>
          <w:szCs w:val="28"/>
        </w:rPr>
        <w:t>-</w:t>
      </w:r>
      <w:r>
        <w:rPr>
          <w:rFonts w:cs="Times New Roman" w:ascii="Times New Roman" w:hAnsi="Times New Roman"/>
          <w:sz w:val="28"/>
          <w:szCs w:val="28"/>
        </w:rPr>
        <w:t xml:space="preserve"> после выполнения всех предложенных заданий ещ</w:t>
      </w:r>
      <w:r>
        <w:rPr>
          <w:rFonts w:cs="Times New Roman" w:ascii="Times New Roman" w:hAnsi="Times New Roman"/>
          <w:sz w:val="28"/>
          <w:szCs w:val="28"/>
        </w:rPr>
        <w:t>ё</w:t>
      </w:r>
      <w:r>
        <w:rPr>
          <w:rFonts w:cs="Times New Roman" w:ascii="Times New Roman" w:hAnsi="Times New Roman"/>
          <w:sz w:val="28"/>
          <w:szCs w:val="28"/>
        </w:rPr>
        <w:t xml:space="preserve"> раз удостоверьтесь в правильности выбранных Вами ответов и решений; </w:t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eastAsia="Symbol" w:cs="Symbol" w:ascii="Symbol" w:hAnsi="Symbol"/>
          <w:sz w:val="28"/>
          <w:szCs w:val="28"/>
        </w:rPr>
        <w:t>-</w:t>
      </w:r>
      <w:r>
        <w:rPr>
          <w:rFonts w:cs="Times New Roman" w:ascii="Times New Roman" w:hAnsi="Times New Roman"/>
          <w:sz w:val="28"/>
          <w:szCs w:val="28"/>
        </w:rPr>
        <w:t xml:space="preserve"> не спеша, внимательно прочитайте тестовое задание; </w:t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eastAsia="Symbol" w:cs="Symbol" w:ascii="Symbol" w:hAnsi="Symbol"/>
          <w:sz w:val="28"/>
          <w:szCs w:val="28"/>
        </w:rPr>
        <w:t>-</w:t>
      </w:r>
      <w:r>
        <w:rPr>
          <w:rFonts w:cs="Times New Roman" w:ascii="Times New Roman" w:hAnsi="Times New Roman"/>
          <w:sz w:val="28"/>
          <w:szCs w:val="28"/>
        </w:rPr>
        <w:t xml:space="preserve"> определите, какой из предложенных вариантов ответа (в случае их наличия) наиболее верный и полный; </w:t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eastAsia="Symbol" w:cs="Symbol" w:ascii="Symbol" w:hAnsi="Symbol"/>
          <w:sz w:val="28"/>
          <w:szCs w:val="28"/>
        </w:rPr>
        <w:t>-</w:t>
      </w:r>
      <w:r>
        <w:rPr>
          <w:rFonts w:cs="Times New Roman" w:ascii="Times New Roman" w:hAnsi="Times New Roman"/>
          <w:sz w:val="28"/>
          <w:szCs w:val="28"/>
        </w:rPr>
        <w:t xml:space="preserve"> напишите ответ (на задания со свободным ответом) либо букву, цифру, соответствующую выбранному Вами ответу (на задания с выбором ответа из предложенных); </w:t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eastAsia="Symbol" w:cs="Symbol" w:ascii="Symbol" w:hAnsi="Symbol"/>
          <w:sz w:val="28"/>
          <w:szCs w:val="28"/>
        </w:rPr>
        <w:t>-</w:t>
      </w:r>
      <w:r>
        <w:rPr>
          <w:rFonts w:cs="Times New Roman" w:ascii="Times New Roman" w:hAnsi="Times New Roman"/>
          <w:sz w:val="28"/>
          <w:szCs w:val="28"/>
        </w:rPr>
        <w:t xml:space="preserve"> продолжайте таким образом работу до завершения выполнения заданий; </w:t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eastAsia="Symbol" w:cs="Symbol" w:ascii="Symbol" w:hAnsi="Symbol"/>
          <w:sz w:val="28"/>
          <w:szCs w:val="28"/>
        </w:rPr>
        <w:t>-</w:t>
      </w:r>
      <w:r>
        <w:rPr>
          <w:rFonts w:cs="Times New Roman" w:ascii="Times New Roman" w:hAnsi="Times New Roman"/>
          <w:sz w:val="28"/>
          <w:szCs w:val="28"/>
        </w:rPr>
        <w:t xml:space="preserve"> после выполнения всех предложенных заданий ещ</w:t>
      </w:r>
      <w:r>
        <w:rPr>
          <w:rFonts w:cs="Times New Roman" w:ascii="Times New Roman" w:hAnsi="Times New Roman"/>
          <w:sz w:val="28"/>
          <w:szCs w:val="28"/>
        </w:rPr>
        <w:t>ё</w:t>
      </w:r>
      <w:r>
        <w:rPr>
          <w:rFonts w:cs="Times New Roman" w:ascii="Times New Roman" w:hAnsi="Times New Roman"/>
          <w:sz w:val="28"/>
          <w:szCs w:val="28"/>
        </w:rPr>
        <w:t xml:space="preserve"> раз удостоверьтесь в правильности ваших ответов; </w:t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eastAsia="Symbol" w:cs="Symbol" w:ascii="Symbol" w:hAnsi="Symbol"/>
          <w:sz w:val="28"/>
          <w:szCs w:val="28"/>
        </w:rPr>
        <w:t>-</w:t>
      </w:r>
      <w:r>
        <w:rPr>
          <w:rFonts w:cs="Times New Roman" w:ascii="Times New Roman" w:hAnsi="Times New Roman"/>
          <w:sz w:val="28"/>
          <w:szCs w:val="28"/>
        </w:rPr>
        <w:t xml:space="preserve">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  </w:t>
      </w:r>
      <w:r>
        <w:rPr>
          <w:rFonts w:cs="Times New Roman" w:ascii="Times New Roman" w:hAnsi="Times New Roman"/>
          <w:sz w:val="28"/>
          <w:szCs w:val="28"/>
        </w:rPr>
        <w:t>Задание теоретического тура считается выполненным, если Вы вовремя сда</w:t>
      </w:r>
      <w:r>
        <w:rPr>
          <w:rFonts w:cs="Times New Roman" w:ascii="Times New Roman" w:hAnsi="Times New Roman"/>
          <w:sz w:val="28"/>
          <w:szCs w:val="28"/>
        </w:rPr>
        <w:t>ё</w:t>
      </w:r>
      <w:r>
        <w:rPr>
          <w:rFonts w:cs="Times New Roman" w:ascii="Times New Roman" w:hAnsi="Times New Roman"/>
          <w:sz w:val="28"/>
          <w:szCs w:val="28"/>
        </w:rPr>
        <w:t>те его членам жюри.</w:t>
      </w:r>
    </w:p>
    <w:p>
      <w:pPr>
        <w:pStyle w:val="NoSpacing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Максимальная оценка </w:t>
      </w:r>
      <w:r>
        <w:rPr>
          <w:rFonts w:eastAsia="Times New Roman" w:cs="Times New Roman" w:ascii="Times New Roman" w:hAnsi="Times New Roman"/>
          <w:b/>
          <w:sz w:val="28"/>
          <w:szCs w:val="28"/>
        </w:rPr>
        <w:t>‒</w:t>
      </w:r>
      <w:r>
        <w:rPr>
          <w:rFonts w:eastAsia="Calibri" w:cs="Times New Roman" w:ascii="Times New Roman" w:hAnsi="Times New Roman"/>
          <w:b/>
          <w:sz w:val="28"/>
          <w:szCs w:val="28"/>
        </w:rPr>
        <w:t xml:space="preserve"> </w:t>
      </w:r>
      <w:r>
        <w:rPr>
          <w:rFonts w:cs="Times New Roman" w:ascii="Times New Roman" w:hAnsi="Times New Roman"/>
          <w:b/>
          <w:sz w:val="28"/>
          <w:szCs w:val="28"/>
          <w:u w:val="single"/>
        </w:rPr>
        <w:t>150</w:t>
      </w:r>
      <w:r>
        <w:rPr>
          <w:rFonts w:cs="Times New Roman" w:ascii="Times New Roman" w:hAnsi="Times New Roman"/>
          <w:b/>
          <w:sz w:val="28"/>
          <w:szCs w:val="28"/>
        </w:rPr>
        <w:t xml:space="preserve"> баллов.</w:t>
      </w:r>
    </w:p>
    <w:p>
      <w:pPr>
        <w:pStyle w:val="NoSpacing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/>
      </w:r>
    </w:p>
    <w:p>
      <w:pPr>
        <w:pStyle w:val="Normal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Задание 1 </w:t>
      </w:r>
    </w:p>
    <w:p>
      <w:pPr>
        <w:pStyle w:val="Normal"/>
        <w:spacing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1. Расположите предложенные фрагменты в верной последовательности, чтобы в итоге получилось определение:</w:t>
      </w:r>
    </w:p>
    <w:p>
      <w:pPr>
        <w:pStyle w:val="Normal"/>
        <w:spacing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1) или трамвайными путями, пешеходными или велосипедными дорожками; 2) движения проезжие части, отделённые друг от друга разделительной полосой (а при её отсутствии – дорожным ограждением);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3) без пересечений в одном уровне с другими дорогами, железнодорожными; 4) дорога, обозначенная специальным;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5) знаком и имеющая для каждого направления. </w:t>
      </w:r>
    </w:p>
    <w:p>
      <w:pPr>
        <w:pStyle w:val="Normal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>
      <w:pPr>
        <w:pStyle w:val="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2.Запишите термин, определение которому Вы составили. </w:t>
      </w:r>
    </w:p>
    <w:p>
      <w:pPr>
        <w:pStyle w:val="Normal"/>
        <w:jc w:val="both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Ответ: ___________________________________________________________ </w:t>
      </w:r>
    </w:p>
    <w:p>
      <w:pPr>
        <w:pStyle w:val="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3. Выберите изображение знака, с помощью которого обозначается эта дорога.</w:t>
      </w:r>
    </w:p>
    <w:tbl>
      <w:tblPr>
        <w:tblStyle w:val="a5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92"/>
        <w:gridCol w:w="2393"/>
        <w:gridCol w:w="2393"/>
        <w:gridCol w:w="2392"/>
      </w:tblGrid>
      <w:tr>
        <w:trPr/>
        <w:tc>
          <w:tcPr>
            <w:tcW w:w="2392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109345" cy="991235"/>
                  <wp:effectExtent l="0" t="0" r="0" b="0"/>
                  <wp:docPr id="1" name="Рисунок 7" descr="https://ulpmr.ru/uploads/ul/attach/558bf0d135704-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7" descr="https://ulpmr.ru/uploads/ul/attach/558bf0d135704-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rcRect l="0" t="18341" r="91361" b="705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345" cy="991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957580" cy="939165"/>
                  <wp:effectExtent l="0" t="0" r="0" b="0"/>
                  <wp:docPr id="2" name="Рисунок 4" descr="https://mosavtoshkola.org/wp-content/uploads/2020/05/znaki-prioritet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4" descr="https://mosavtoshkola.org/wp-content/uploads/2020/05/znaki-prioritet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rcRect l="32541" t="6041" r="51358" b="709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7580" cy="939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069975" cy="955675"/>
                  <wp:effectExtent l="0" t="0" r="0" b="0"/>
                  <wp:docPr id="3" name="Изображение1" descr="https://ulpmr.ru/uploads/ul/attach/558bf0d135704-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Изображение1" descr="https://ulpmr.ru/uploads/ul/attach/558bf0d135704-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 l="9006" t="18519" r="82696" b="708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975" cy="95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2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307465" cy="988695"/>
                  <wp:effectExtent l="0" t="0" r="0" b="0"/>
                  <wp:docPr id="4" name="Рисунок 1" descr="https://i.mycdn.me/i?r=AzEPZsRbOZEKgBhR0XGMT1RkhNAt4MmuWptH_eksk6EMcaaKTM5SRkZCeTgDn6uOy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1" descr="https://i.mycdn.me/i?r=AzEPZsRbOZEKgBhR0XGMT1RkhNAt4MmuWptH_eksk6EMcaaKTM5SRkZCeTgDn6uOy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6298" t="44781" r="77985" b="388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465" cy="988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2392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2393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Б</w:t>
            </w:r>
          </w:p>
        </w:tc>
        <w:tc>
          <w:tcPr>
            <w:tcW w:w="2393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2392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Г</w:t>
            </w:r>
          </w:p>
        </w:tc>
      </w:tr>
    </w:tbl>
    <w:p>
      <w:pPr>
        <w:pStyle w:val="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Ответ: ____________________________________________________________</w:t>
      </w:r>
    </w:p>
    <w:p>
      <w:pPr>
        <w:pStyle w:val="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Максимальная оценка за правильно выполненное задание – 40 баллов. </w:t>
      </w:r>
    </w:p>
    <w:tbl>
      <w:tblPr>
        <w:tblStyle w:val="a5"/>
        <w:tblpPr w:vertAnchor="text" w:horzAnchor="page" w:leftFromText="180" w:rightFromText="180" w:tblpX="7119" w:tblpY="48"/>
        <w:tblW w:w="1301" w:type="dxa"/>
        <w:jc w:val="left"/>
        <w:tblInd w:w="108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01"/>
      </w:tblGrid>
      <w:tr>
        <w:trPr>
          <w:trHeight w:val="829" w:hRule="atLeast"/>
        </w:trPr>
        <w:tc>
          <w:tcPr>
            <w:tcW w:w="1301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</w:tr>
    </w:tbl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Фактическое количество баллов</w:t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Подписи членов </w:t>
      </w:r>
      <w:r>
        <w:rPr>
          <w:rFonts w:cs="Times New Roman" w:ascii="Times New Roman" w:hAnsi="Times New Roman"/>
          <w:sz w:val="28"/>
          <w:szCs w:val="28"/>
        </w:rPr>
        <w:t>ж</w:t>
      </w:r>
      <w:r>
        <w:rPr>
          <w:rFonts w:cs="Times New Roman" w:ascii="Times New Roman" w:hAnsi="Times New Roman"/>
          <w:sz w:val="28"/>
          <w:szCs w:val="28"/>
        </w:rPr>
        <w:t>юри:_____________________________________________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_________________________________________________________________</w:t>
      </w:r>
      <w:r>
        <w:br w:type="page"/>
      </w:r>
    </w:p>
    <w:p>
      <w:pPr>
        <w:pStyle w:val="NoSpacing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Задание 2. </w:t>
      </w:r>
      <w:r>
        <w:rPr>
          <w:rFonts w:cs="Times New Roman" w:ascii="Times New Roman" w:hAnsi="Times New Roman"/>
          <w:sz w:val="28"/>
          <w:szCs w:val="28"/>
        </w:rPr>
        <w:t xml:space="preserve">Автомат Калашникова является индивидуальным оружием и предназначен для уничтожения живой силы и поражения огневых средств противника. </w:t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1. Определите, на каком изображении представлен АК-12.</w:t>
      </w:r>
    </w:p>
    <w:p>
      <w:pPr>
        <w:pStyle w:val="Normal"/>
        <w:rPr/>
      </w:pPr>
      <w:r>
        <w:rPr/>
      </w:r>
    </w:p>
    <w:tbl>
      <w:tblPr>
        <w:tblStyle w:val="a5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3251"/>
        <w:gridCol w:w="3131"/>
        <w:gridCol w:w="3189"/>
      </w:tblGrid>
      <w:tr>
        <w:trPr/>
        <w:tc>
          <w:tcPr>
            <w:tcW w:w="3251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  <w:drawing>
                <wp:inline distT="0" distB="0" distL="0" distR="0">
                  <wp:extent cx="1908810" cy="1545590"/>
                  <wp:effectExtent l="0" t="0" r="0" b="0"/>
                  <wp:docPr id="5" name="Рисунок 10" descr="https://ischooll.ru/fs/cache/27/7e/a9/ff/11f3091f5bdb7ae1dadd25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10" descr="https://ischooll.ru/fs/cache/27/7e/a9/ff/11f3091f5bdb7ae1dadd25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8810" cy="1545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1" w:type="dxa"/>
            <w:tcBorders/>
          </w:tcPr>
          <w:p>
            <w:pPr>
              <w:pStyle w:val="Normal"/>
              <w:spacing w:lineRule="auto" w:line="240" w:before="0" w:after="0"/>
              <w:rPr>
                <w:lang w:eastAsia="ru-RU"/>
              </w:rPr>
            </w:pPr>
            <w:r>
              <w:rPr>
                <w:lang w:eastAsia="ru-RU"/>
              </w:rPr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drawing>
                <wp:inline distT="0" distB="0" distL="0" distR="0">
                  <wp:extent cx="1809750" cy="989965"/>
                  <wp:effectExtent l="0" t="0" r="0" b="0"/>
                  <wp:docPr id="6" name="Рисунок 13" descr="https://www.arms-expo.ru/upload/iblock/1a6/1a6c115b167ecea44aacca59aed4ea7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13" descr="https://www.arms-expo.ru/upload/iblock/1a6/1a6c115b167ecea44aacca59aed4ea7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989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9" w:type="dxa"/>
            <w:tcBorders/>
          </w:tcPr>
          <w:p>
            <w:pPr>
              <w:pStyle w:val="Normal"/>
              <w:spacing w:lineRule="auto" w:line="240" w:before="0" w:after="0"/>
              <w:rPr>
                <w:lang w:eastAsia="ru-RU"/>
              </w:rPr>
            </w:pPr>
            <w:r>
              <w:rPr>
                <w:lang w:eastAsia="ru-RU"/>
              </w:rPr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  <w:drawing>
                <wp:inline distT="0" distB="0" distL="0" distR="0">
                  <wp:extent cx="1859280" cy="1045845"/>
                  <wp:effectExtent l="0" t="0" r="0" b="0"/>
                  <wp:docPr id="7" name="Рисунок 16" descr="https://laserwar.com/UploadImages/Equipment/2021/10/ak-12-irbis-steel-edition-photo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16" descr="https://laserwar.com/UploadImages/Equipment/2021/10/ak-12-irbis-steel-edition-photo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280" cy="1045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3251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/>
              <w:t>А</w:t>
            </w:r>
          </w:p>
        </w:tc>
        <w:tc>
          <w:tcPr>
            <w:tcW w:w="3131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/>
              <w:t>Б</w:t>
            </w:r>
          </w:p>
        </w:tc>
        <w:tc>
          <w:tcPr>
            <w:tcW w:w="3189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/>
              <w:t>В</w:t>
            </w:r>
          </w:p>
        </w:tc>
      </w:tr>
    </w:tbl>
    <w:p>
      <w:pPr>
        <w:pStyle w:val="Normal"/>
        <w:ind w:firstLine="708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Ответ:</w:t>
      </w:r>
      <w:r>
        <w:rPr>
          <w:rFonts w:cs="Times New Roman" w:ascii="Times New Roman" w:hAnsi="Times New Roman"/>
          <w:sz w:val="28"/>
          <w:szCs w:val="28"/>
        </w:rPr>
        <w:t xml:space="preserve"> ___________________________________________________________</w:t>
      </w:r>
    </w:p>
    <w:p>
      <w:pPr>
        <w:pStyle w:val="Normal"/>
        <w:rPr/>
      </w:pPr>
      <w:r>
        <w:rPr/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2. Определите характеристики АК-12. Подчеркните верный ответ: </w:t>
      </w:r>
    </w:p>
    <w:p>
      <w:pPr>
        <w:pStyle w:val="NoSpacing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</w:t>
      </w:r>
      <w:r>
        <w:rPr>
          <w:rFonts w:cs="Times New Roman" w:ascii="Times New Roman" w:hAnsi="Times New Roman"/>
          <w:sz w:val="28"/>
          <w:szCs w:val="28"/>
        </w:rPr>
        <w:t xml:space="preserve">рименяемый боеприпас </w:t>
      </w:r>
      <w:r>
        <w:rPr>
          <w:rFonts w:eastAsia="Times New Roman" w:cs="Times New Roman" w:ascii="Times New Roman" w:hAnsi="Times New Roman"/>
          <w:sz w:val="28"/>
          <w:szCs w:val="28"/>
        </w:rPr>
        <w:t>‒</w:t>
      </w:r>
      <w:r>
        <w:rPr>
          <w:rFonts w:cs="Times New Roman" w:ascii="Times New Roman" w:hAnsi="Times New Roman"/>
          <w:sz w:val="28"/>
          <w:szCs w:val="28"/>
        </w:rPr>
        <w:t xml:space="preserve"> 5,45 х 39; 7,62 х 39; 5,56 х 45; </w:t>
      </w:r>
    </w:p>
    <w:p>
      <w:pPr>
        <w:pStyle w:val="NoSpacing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ё</w:t>
      </w:r>
      <w:r>
        <w:rPr>
          <w:rFonts w:cs="Times New Roman" w:ascii="Times New Roman" w:hAnsi="Times New Roman"/>
          <w:sz w:val="28"/>
          <w:szCs w:val="28"/>
        </w:rPr>
        <w:t xml:space="preserve">мкость магазина – 30 патронов; 45 патронов; 20 патронов; </w:t>
      </w:r>
    </w:p>
    <w:p>
      <w:pPr>
        <w:pStyle w:val="NoSpacing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р</w:t>
      </w:r>
      <w:r>
        <w:rPr>
          <w:rFonts w:cs="Times New Roman" w:ascii="Times New Roman" w:hAnsi="Times New Roman"/>
          <w:sz w:val="28"/>
          <w:szCs w:val="28"/>
        </w:rPr>
        <w:t xml:space="preserve">ежимы ведения огня: с отсечкой по 2, одиночный, автоматический; с отсечкой по 3, автоматический; одиночный, автоматический; </w:t>
      </w:r>
    </w:p>
    <w:p>
      <w:pPr>
        <w:pStyle w:val="NoSpacing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н</w:t>
      </w:r>
      <w:r>
        <w:rPr>
          <w:rFonts w:cs="Times New Roman" w:ascii="Times New Roman" w:hAnsi="Times New Roman"/>
          <w:sz w:val="28"/>
          <w:szCs w:val="28"/>
        </w:rPr>
        <w:t>аличие штатного глушителя: есть, нет;</w:t>
      </w:r>
    </w:p>
    <w:p>
      <w:pPr>
        <w:pStyle w:val="NoSpacing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</w:t>
      </w:r>
      <w:r>
        <w:rPr>
          <w:rFonts w:cs="Times New Roman" w:ascii="Times New Roman" w:hAnsi="Times New Roman"/>
          <w:sz w:val="28"/>
          <w:szCs w:val="28"/>
        </w:rPr>
        <w:t xml:space="preserve">озможность установки штык-ножа: есть, нет; </w:t>
      </w:r>
    </w:p>
    <w:p>
      <w:pPr>
        <w:pStyle w:val="NoSpacing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в</w:t>
      </w:r>
      <w:r>
        <w:rPr>
          <w:rFonts w:cs="Times New Roman" w:ascii="Times New Roman" w:hAnsi="Times New Roman"/>
          <w:sz w:val="28"/>
          <w:szCs w:val="28"/>
        </w:rPr>
        <w:t>озможность оперативной замены ствола: есть, нет.</w:t>
      </w:r>
    </w:p>
    <w:p>
      <w:pPr>
        <w:pStyle w:val="Normal"/>
        <w:rPr/>
      </w:pPr>
      <w:r>
        <w:rPr/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Максимальная оценка за правильно выполненное задание – 40 баллов.</w:t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Фактическое количество баллов</w:t>
      </w:r>
    </w:p>
    <w:tbl>
      <w:tblPr>
        <w:tblStyle w:val="a5"/>
        <w:tblpPr w:vertAnchor="text" w:horzAnchor="page" w:leftFromText="180" w:rightFromText="180" w:tblpX="7119" w:tblpY="48"/>
        <w:tblW w:w="1301" w:type="dxa"/>
        <w:jc w:val="left"/>
        <w:tblInd w:w="108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01"/>
      </w:tblGrid>
      <w:tr>
        <w:trPr>
          <w:trHeight w:val="829" w:hRule="atLeast"/>
        </w:trPr>
        <w:tc>
          <w:tcPr>
            <w:tcW w:w="1301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</w:tr>
    </w:tbl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Подписи членов жюри:_____________________________________________</w:t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__________________________________________________________________</w:t>
      </w:r>
    </w:p>
    <w:p>
      <w:pPr>
        <w:pStyle w:val="Normal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</w:r>
      <w:r>
        <w:br w:type="page"/>
      </w:r>
    </w:p>
    <w:p>
      <w:pPr>
        <w:pStyle w:val="NoSpacing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Задание 3. </w:t>
      </w:r>
      <w:r>
        <w:rPr>
          <w:rFonts w:cs="Times New Roman" w:ascii="Times New Roman" w:hAnsi="Times New Roman"/>
          <w:sz w:val="28"/>
          <w:szCs w:val="28"/>
        </w:rPr>
        <w:t>Каждый визуальный сигнал «поверхность – воздух», применяемый при поисково-спасательных операциях, имеет определённое значение. Установите соответствие между изображением сигнала и его значением.</w:t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tbl>
      <w:tblPr>
        <w:tblStyle w:val="a5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3190"/>
        <w:gridCol w:w="3190"/>
        <w:gridCol w:w="3191"/>
      </w:tblGrid>
      <w:tr>
        <w:trPr>
          <w:trHeight w:val="806" w:hRule="atLeast"/>
        </w:trPr>
        <w:tc>
          <w:tcPr>
            <w:tcW w:w="3190" w:type="dxa"/>
            <w:vMerge w:val="restart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700405" cy="749300"/>
                  <wp:effectExtent l="0" t="0" r="0" b="0"/>
                  <wp:docPr id="8" name="Рисунок 25" descr="https://ucmchs.ru/wp-content/uploads/2021/02/2021-%D0%97%D0%BD%D0%B0%D0%BA%D0%B8-%D0%97%D0%B5%D0%BC%D0%BB%D1%8F-%D0%92%D0%BE%D0%B7%D0%B4%D1%83%D1%85-1024x8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25" descr="https://ucmchs.ru/wp-content/uploads/2021/02/2021-%D0%97%D0%BD%D0%B0%D0%BA%D0%B8-%D0%97%D0%B5%D0%BC%D0%BB%D1%8F-%D0%92%D0%BE%D0%B7%D0%B4%D1%83%D1%85-1024x89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42664" t="14262" r="45580" b="713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405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vMerge w:val="restart"/>
            <w:tcBorders>
              <w:top w:val="nil"/>
            </w:tcBorders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«Здесь можно безопасно совершить посадку»</w:t>
            </w:r>
          </w:p>
        </w:tc>
      </w:tr>
      <w:tr>
        <w:trPr>
          <w:trHeight w:val="596" w:hRule="atLeast"/>
        </w:trPr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«Наш приёмник работает»</w:t>
            </w:r>
          </w:p>
        </w:tc>
      </w:tr>
      <w:tr>
        <w:trPr>
          <w:trHeight w:val="493" w:hRule="atLeast"/>
        </w:trPr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«Требуется помощь»</w:t>
            </w:r>
          </w:p>
        </w:tc>
      </w:tr>
      <w:tr>
        <w:trPr>
          <w:trHeight w:val="806" w:hRule="atLeast"/>
        </w:trPr>
        <w:tc>
          <w:tcPr>
            <w:tcW w:w="3190" w:type="dxa"/>
            <w:vMerge w:val="restart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829310" cy="848995"/>
                  <wp:effectExtent l="0" t="0" r="0" b="0"/>
                  <wp:docPr id="9" name="Рисунок 22" descr="https://sun9-41.userapi.com/impf/c841429/v841429584/5d4d0/EopzR90fKHc.jpg?size=960x720&amp;quality=96&amp;sign=9bc20f4a10abdb4756bd8e85df394f21&amp;c_uniq_tag=52jnDQ6FQkl__E3yiYmV3LeTuvdqrLCuPSXgh43aYJ0&amp;type=alb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22" descr="https://sun9-41.userapi.com/impf/c841429/v841429584/5d4d0/EopzR90fKHc.jpg?size=960x720&amp;quality=96&amp;sign=9bc20f4a10abdb4756bd8e85df394f21&amp;c_uniq_tag=52jnDQ6FQkl__E3yiYmV3LeTuvdqrLCuPSXgh43aYJ0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71508" t="48619" r="14543" b="323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310" cy="848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«Операции закончены»</w:t>
            </w:r>
          </w:p>
        </w:tc>
      </w:tr>
      <w:tr>
        <w:trPr>
          <w:trHeight w:val="806" w:hRule="atLeast"/>
        </w:trPr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 xml:space="preserve">«Да, </w:t>
            </w:r>
            <w:r>
              <w:rPr>
                <w:rFonts w:cs="Times New Roman" w:ascii="Times New Roman" w:hAnsi="Times New Roman"/>
                <w:sz w:val="28"/>
                <w:szCs w:val="28"/>
              </w:rPr>
              <w:t>и</w:t>
            </w:r>
            <w:r>
              <w:rPr>
                <w:rFonts w:cs="Times New Roman" w:ascii="Times New Roman" w:hAnsi="Times New Roman"/>
                <w:sz w:val="28"/>
                <w:szCs w:val="28"/>
              </w:rPr>
              <w:t xml:space="preserve">ли </w:t>
            </w:r>
            <w:r>
              <w:rPr>
                <w:rFonts w:cs="Times New Roman" w:ascii="Times New Roman" w:hAnsi="Times New Roman"/>
                <w:sz w:val="28"/>
                <w:szCs w:val="28"/>
              </w:rPr>
              <w:t>П</w:t>
            </w:r>
            <w:r>
              <w:rPr>
                <w:rFonts w:cs="Times New Roman" w:ascii="Times New Roman" w:hAnsi="Times New Roman"/>
                <w:sz w:val="28"/>
                <w:szCs w:val="28"/>
              </w:rPr>
              <w:t>оложи-тельно»</w:t>
            </w:r>
          </w:p>
        </w:tc>
      </w:tr>
      <w:tr>
        <w:trPr>
          <w:trHeight w:val="806" w:hRule="atLeast"/>
        </w:trPr>
        <w:tc>
          <w:tcPr>
            <w:tcW w:w="3190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701040" cy="900430"/>
                  <wp:effectExtent l="0" t="0" r="0" b="0"/>
                  <wp:docPr id="10" name="Рисунок 28" descr="https://ucmchs.ru/wp-content/uploads/2021/02/2021-%D0%97%D0%BD%D0%B0%D0%BA%D0%B8-%D0%97%D0%B5%D0%BC%D0%BB%D1%8F-%D0%92%D0%BE%D0%B7%D0%B4%D1%83%D1%85-1024x8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28" descr="https://ucmchs.ru/wp-content/uploads/2021/02/2021-%D0%97%D0%BD%D0%B0%D0%BA%D0%B8-%D0%97%D0%B5%D0%BC%D0%BB%D1%8F-%D0%92%D0%BE%D0%B7%D0%B4%D1%83%D1%85-1024x89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28661" t="56903" r="61093" b="280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040" cy="900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«Сбросьте сообщение»</w:t>
            </w:r>
          </w:p>
        </w:tc>
      </w:tr>
      <w:tr>
        <w:trPr>
          <w:trHeight w:val="806" w:hRule="atLeast"/>
        </w:trPr>
        <w:tc>
          <w:tcPr>
            <w:tcW w:w="3190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144"/>
                <w:szCs w:val="144"/>
                <w:lang w:val="en-US"/>
              </w:rPr>
            </w:pPr>
            <w:r>
              <w:rPr>
                <w:rFonts w:cs="Times New Roman" w:ascii="Times New Roman" w:hAnsi="Times New Roman"/>
                <w:sz w:val="144"/>
                <w:szCs w:val="144"/>
                <w:lang w:val="en-US"/>
              </w:rPr>
              <w:t>V</w:t>
            </w:r>
          </w:p>
        </w:tc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«Неспособны двигаться, требуется медицинская помощь»</w:t>
            </w:r>
          </w:p>
        </w:tc>
      </w:tr>
      <w:tr>
        <w:trPr>
          <w:trHeight w:val="806" w:hRule="atLeast"/>
        </w:trPr>
        <w:tc>
          <w:tcPr>
            <w:tcW w:w="3190" w:type="dxa"/>
            <w:vMerge w:val="restart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/>
              <w:drawing>
                <wp:inline distT="0" distB="0" distL="0" distR="0">
                  <wp:extent cx="1120775" cy="815340"/>
                  <wp:effectExtent l="0" t="0" r="0" b="0"/>
                  <wp:docPr id="11" name="Рисунок 19" descr="https://sun9-41.userapi.com/impf/c841429/v841429584/5d4d0/EopzR90fKHc.jpg?size=960x720&amp;quality=96&amp;sign=9bc20f4a10abdb4756bd8e85df394f21&amp;c_uniq_tag=52jnDQ6FQkl__E3yiYmV3LeTuvdqrLCuPSXgh43aYJ0&amp;type=alb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9" descr="https://sun9-41.userapi.com/impf/c841429/v841429584/5d4d0/EopzR90fKHc.jpg?size=960x720&amp;quality=96&amp;sign=9bc20f4a10abdb4756bd8e85df394f21&amp;c_uniq_tag=52jnDQ6FQkl__E3yiYmV3LeTuvdqrLCuPSXgh43aYJ0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68220" t="71732" r="12957" b="99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0775" cy="815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«Не понял»</w:t>
            </w:r>
          </w:p>
        </w:tc>
      </w:tr>
      <w:tr>
        <w:trPr>
          <w:trHeight w:val="806" w:hRule="atLeast"/>
        </w:trPr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«Требуются карта и компас»</w:t>
            </w:r>
          </w:p>
        </w:tc>
      </w:tr>
      <w:tr>
        <w:trPr>
          <w:trHeight w:val="806" w:hRule="atLeast"/>
        </w:trPr>
        <w:tc>
          <w:tcPr>
            <w:tcW w:w="3190" w:type="dxa"/>
            <w:vMerge w:val="continue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0" w:type="dxa"/>
            <w:vMerge w:val="continue"/>
            <w:tcBorders>
              <w:bottom w:val="nil"/>
            </w:tcBorders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  <w:tc>
          <w:tcPr>
            <w:tcW w:w="3191" w:type="dxa"/>
            <w:tcBorders/>
          </w:tcPr>
          <w:p>
            <w:pPr>
              <w:pStyle w:val="NoSpacing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«Требуются оружие и боеприпасы»</w:t>
            </w:r>
          </w:p>
        </w:tc>
      </w:tr>
    </w:tbl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Максимальная оценка за правильно выполненное задание – 40 баллов.</w:t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Фактическое количество баллов</w:t>
      </w:r>
    </w:p>
    <w:tbl>
      <w:tblPr>
        <w:tblStyle w:val="a5"/>
        <w:tblpPr w:vertAnchor="text" w:horzAnchor="page" w:leftFromText="180" w:rightFromText="180" w:tblpX="7119" w:tblpY="48"/>
        <w:tblW w:w="1301" w:type="dxa"/>
        <w:jc w:val="left"/>
        <w:tblInd w:w="108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01"/>
      </w:tblGrid>
      <w:tr>
        <w:trPr>
          <w:trHeight w:val="829" w:hRule="atLeast"/>
        </w:trPr>
        <w:tc>
          <w:tcPr>
            <w:tcW w:w="1301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</w:tr>
    </w:tbl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Подписи членов жюри:_____________________________________________</w:t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_________________________________________________________________</w:t>
      </w:r>
    </w:p>
    <w:p>
      <w:pPr>
        <w:pStyle w:val="NoSpacing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/>
      </w:r>
    </w:p>
    <w:p>
      <w:pPr>
        <w:pStyle w:val="NoSpacing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/>
      </w:r>
    </w:p>
    <w:p>
      <w:pPr>
        <w:pStyle w:val="NoSpacing"/>
        <w:jc w:val="center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 xml:space="preserve">Тестовые задания </w:t>
      </w:r>
    </w:p>
    <w:p>
      <w:pPr>
        <w:pStyle w:val="NoSpacing"/>
        <w:rPr>
          <w:rFonts w:ascii="Times New Roman" w:hAnsi="Times New Roman" w:cs="Times New Roman"/>
          <w:b/>
          <w:b/>
          <w:sz w:val="28"/>
          <w:szCs w:val="28"/>
        </w:rPr>
      </w:pPr>
      <w:r>
        <w:rPr>
          <w:rFonts w:cs="Times New Roman" w:ascii="Times New Roman" w:hAnsi="Times New Roman"/>
          <w:b/>
          <w:sz w:val="28"/>
          <w:szCs w:val="28"/>
        </w:rPr>
        <w:t>Определите один верный ответ.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 xml:space="preserve">1. Здоровый образ жизни 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‒</w:t>
      </w:r>
      <w:r>
        <w:rPr>
          <w:rFonts w:cs="Times New Roman" w:ascii="Times New Roman" w:hAnsi="Times New Roman"/>
          <w:sz w:val="28"/>
          <w:szCs w:val="28"/>
          <w:lang w:eastAsia="ru-RU"/>
        </w:rPr>
        <w:t xml:space="preserve"> это: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а) индивидуальная система привычек и правил поведения, обеспечивающих нормальную жизнедеятельность в повседневной жизни и в экстремальных ситуациях;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б) индивидуальная система поведения человека, направленная на сохранение и укрепление здоровья;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в) система жизнедеятельности человека, в которой главной составляющей является отказ от вредных привычек.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 xml:space="preserve">2. Режим жизнедеятельности человека </w:t>
      </w:r>
      <w:r>
        <w:rPr>
          <w:rFonts w:eastAsia="Times New Roman" w:cs="Times New Roman" w:ascii="Times New Roman" w:hAnsi="Times New Roman"/>
          <w:sz w:val="28"/>
          <w:szCs w:val="28"/>
          <w:lang w:eastAsia="ru-RU"/>
        </w:rPr>
        <w:t>‒</w:t>
      </w:r>
      <w:r>
        <w:rPr>
          <w:rFonts w:cs="Times New Roman" w:ascii="Times New Roman" w:hAnsi="Times New Roman"/>
          <w:sz w:val="28"/>
          <w:szCs w:val="28"/>
          <w:lang w:eastAsia="ru-RU"/>
        </w:rPr>
        <w:t xml:space="preserve"> это: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а) установленный порядок работы, отдыха, питания и сна;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б) система деятельности человека в быту и на производстве;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в) индивидуальная форма его существования в условиях среды обитания.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3 Основная причина умственного утомления: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а) длительная и интенсивная умственная деятельность;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б) длительная и интенсивная деятельность опорно-двигательного аппарата;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в) нарушение деятельности системы кровообращения.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 xml:space="preserve">4. </w:t>
      </w:r>
      <w:r>
        <w:rPr>
          <w:rFonts w:cs="Times New Roman" w:ascii="Times New Roman" w:hAnsi="Times New Roman"/>
          <w:sz w:val="28"/>
          <w:szCs w:val="28"/>
          <w:lang w:eastAsia="ru-RU"/>
        </w:rPr>
        <w:t>Что и</w:t>
      </w:r>
      <w:r>
        <w:rPr>
          <w:rFonts w:cs="Times New Roman" w:ascii="Times New Roman" w:hAnsi="Times New Roman"/>
          <w:sz w:val="28"/>
          <w:szCs w:val="28"/>
          <w:lang w:eastAsia="ru-RU"/>
        </w:rPr>
        <w:t>з привед</w:t>
      </w:r>
      <w:r>
        <w:rPr>
          <w:rFonts w:cs="Times New Roman" w:ascii="Times New Roman" w:hAnsi="Times New Roman"/>
          <w:sz w:val="28"/>
          <w:szCs w:val="28"/>
          <w:lang w:eastAsia="ru-RU"/>
        </w:rPr>
        <w:t>ё</w:t>
      </w:r>
      <w:r>
        <w:rPr>
          <w:rFonts w:cs="Times New Roman" w:ascii="Times New Roman" w:hAnsi="Times New Roman"/>
          <w:sz w:val="28"/>
          <w:szCs w:val="28"/>
          <w:lang w:eastAsia="ru-RU"/>
        </w:rPr>
        <w:t>нных составляющих не входит в здоровый образ жизни?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а) занятия физической культурой и спортом;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б) рациональное питание;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в) курение и употребление алкоголя в небольших количествах.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5. Укажите, какие данные и в какой последовательности необходимо назвать при вызове по телефону службы безопасности: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а) номер телефона и адрес;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б) причину вызова, свои имя и фамилию, номер телефона и адрес;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в) адрес местожительства и номера рядом расположенных домов.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6. Затопление в жилище может произойти в результате: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а) неисправности запорных устройств (кранов);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б) засорения системы канализации;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в) неисправности электропроводки и освещения.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7. Бытовым газом в квартире (доме) можно отравиться в результате: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а) отключения электроэнергии в квартире;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б) полного сгорания газа;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в) неполного сгорания газа.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8. Выберите из указанных ниже экстремальные ситуации в природе: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а) автономное существование в природных условиях туристской группы, идущей по разработанному маршруту, имеющей необходимое снаряжение и продукты питания;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б) неумение ориентироваться на местности, потеря одного из членов туристской группы;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в) резкое изменение природных условий, смена климатогеографических условий.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9. Наиболее удобной обувью в походе считаются: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а) сапоги резиновые или хромовые, л</w:t>
      </w:r>
      <w:r>
        <w:rPr>
          <w:rFonts w:cs="Times New Roman" w:ascii="Times New Roman" w:hAnsi="Times New Roman"/>
          <w:sz w:val="28"/>
          <w:szCs w:val="28"/>
          <w:lang w:eastAsia="ru-RU"/>
        </w:rPr>
        <w:t>ё</w:t>
      </w:r>
      <w:r>
        <w:rPr>
          <w:rFonts w:cs="Times New Roman" w:ascii="Times New Roman" w:hAnsi="Times New Roman"/>
          <w:sz w:val="28"/>
          <w:szCs w:val="28"/>
          <w:lang w:eastAsia="ru-RU"/>
        </w:rPr>
        <w:t>гкие спортивные тапочки;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б) туристические ботинки, кеды, кроссовки;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в) полуботинки, сапоги.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10. Какого цвета должка быть верхняя одежда туриста?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а) однотонного цвета;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б) яркая, демаскирующая;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в) из камуфлированного материала.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11. По каким признакам местных предметов можно определить стороны света?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а) кустарнику и сухой траве, направлению течения ручь</w:t>
      </w:r>
      <w:r>
        <w:rPr>
          <w:rFonts w:cs="Times New Roman" w:ascii="Times New Roman" w:hAnsi="Times New Roman"/>
          <w:sz w:val="28"/>
          <w:szCs w:val="28"/>
          <w:lang w:eastAsia="ru-RU"/>
        </w:rPr>
        <w:t>ё</w:t>
      </w:r>
      <w:r>
        <w:rPr>
          <w:rFonts w:cs="Times New Roman" w:ascii="Times New Roman" w:hAnsi="Times New Roman"/>
          <w:sz w:val="28"/>
          <w:szCs w:val="28"/>
          <w:lang w:eastAsia="ru-RU"/>
        </w:rPr>
        <w:t>в и рек, наезженной колее;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б) стволам и коре деревьев, лишайнику и мху, склонам холмов и бугров, муравейникам, местам таяния снега;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в) полыньям на водо</w:t>
      </w:r>
      <w:r>
        <w:rPr>
          <w:rFonts w:cs="Times New Roman" w:ascii="Times New Roman" w:hAnsi="Times New Roman"/>
          <w:sz w:val="28"/>
          <w:szCs w:val="28"/>
          <w:lang w:eastAsia="ru-RU"/>
        </w:rPr>
        <w:t>ё</w:t>
      </w:r>
      <w:r>
        <w:rPr>
          <w:rFonts w:cs="Times New Roman" w:ascii="Times New Roman" w:hAnsi="Times New Roman"/>
          <w:sz w:val="28"/>
          <w:szCs w:val="28"/>
          <w:lang w:eastAsia="ru-RU"/>
        </w:rPr>
        <w:t>мах, скорости ветра, направлению комлей валяющихся на дороге спиленных деревьев.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12. РСЧС имеет пять уровней. Назовите их в последовательности возрастания: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а) объектовый, местный, территориальный, региональный, федеральный;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б) территориальный, региональный, местный, федеральный, объектовый;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в) региональный, территориальный, федеральный, объектовый, местный.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13. Назовите закон, определяющий права и обязанности граждан России в области защиты от ЧС: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а) федеральный закон «О защите населения и территорий от чрезвычайных ситуаций природного и техногенного характера»;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б) федеральный закон «Об обороне»;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в) федеральный закон «О пожарной безопасности».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14. Производственные аварии и катастрофы относятся: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а) к стихийным бедствиям,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б) к ЧС техногенного характера,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в) к ЧС природного характера.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15. Потенциальную опасность возникновения чрезвычайных ситуаций в районе вашего проживания можно выяснить: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а) в управлении по делам гражданской обороны и чрезвычайным ситуациям;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б) в полиции;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  <w:t>в) в санитарно-экологическом надзоре.</w:t>
      </w:r>
    </w:p>
    <w:p>
      <w:pPr>
        <w:pStyle w:val="NoSpacing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    </w:t>
      </w:r>
      <w:r>
        <w:rPr>
          <w:rFonts w:cs="Times New Roman" w:ascii="Times New Roman" w:hAnsi="Times New Roman"/>
          <w:sz w:val="28"/>
          <w:szCs w:val="28"/>
        </w:rPr>
        <w:t xml:space="preserve">Максимальная оценка за тест– 30 баллов (по 2 балла за каждый правиль-ный ответ). Если указано более одного ответа (в том числе правильный), то баллы не начисляются. </w:t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  <w:bookmarkStart w:id="0" w:name="_GoBack"/>
      <w:bookmarkStart w:id="1" w:name="_GoBack"/>
      <w:bookmarkEnd w:id="1"/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Фактическое количество баллов</w:t>
      </w:r>
    </w:p>
    <w:tbl>
      <w:tblPr>
        <w:tblStyle w:val="a5"/>
        <w:tblpPr w:vertAnchor="text" w:horzAnchor="page" w:leftFromText="180" w:rightFromText="180" w:tblpX="7119" w:tblpY="48"/>
        <w:tblW w:w="1301" w:type="dxa"/>
        <w:jc w:val="left"/>
        <w:tblInd w:w="108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301"/>
      </w:tblGrid>
      <w:tr>
        <w:trPr>
          <w:trHeight w:val="829" w:hRule="atLeast"/>
        </w:trPr>
        <w:tc>
          <w:tcPr>
            <w:tcW w:w="1301" w:type="dxa"/>
            <w:tcBorders/>
          </w:tcPr>
          <w:p>
            <w:pPr>
              <w:pStyle w:val="NoSpacing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</w:tr>
    </w:tbl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Spacing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>Подписи членов жюри:______________________________________________</w:t>
      </w:r>
    </w:p>
    <w:p>
      <w:pPr>
        <w:pStyle w:val="Normal"/>
        <w:rPr/>
      </w:pPr>
      <w:r>
        <w:rPr/>
        <w:t>_____________________________________________________________________________________</w:t>
      </w:r>
    </w:p>
    <w:p>
      <w:pPr>
        <w:pStyle w:val="Normal"/>
        <w:rPr/>
      </w:pPr>
      <w:r>
        <w:rPr/>
      </w:r>
    </w:p>
    <w:tbl>
      <w:tblPr>
        <w:tblStyle w:val="a5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914"/>
        <w:gridCol w:w="1914"/>
        <w:gridCol w:w="1914"/>
        <w:gridCol w:w="1914"/>
        <w:gridCol w:w="1915"/>
      </w:tblGrid>
      <w:tr>
        <w:trPr/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З</w:t>
            </w:r>
            <w:r>
              <w:rPr>
                <w:rFonts w:cs="Times New Roman" w:ascii="Times New Roman" w:hAnsi="Times New Roman"/>
                <w:sz w:val="28"/>
                <w:szCs w:val="28"/>
              </w:rPr>
              <w:t xml:space="preserve">адание </w:t>
            </w:r>
            <w:r>
              <w:rPr>
                <w:rFonts w:cs="Times New Roman"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З</w:t>
            </w:r>
            <w:r>
              <w:rPr>
                <w:rFonts w:cs="Times New Roman" w:ascii="Times New Roman" w:hAnsi="Times New Roman"/>
                <w:sz w:val="28"/>
                <w:szCs w:val="28"/>
              </w:rPr>
              <w:t xml:space="preserve">адание </w:t>
            </w:r>
            <w:r>
              <w:rPr>
                <w:rFonts w:cs="Times New Roman"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З</w:t>
            </w:r>
            <w:r>
              <w:rPr>
                <w:rFonts w:cs="Times New Roman" w:ascii="Times New Roman" w:hAnsi="Times New Roman"/>
                <w:sz w:val="28"/>
                <w:szCs w:val="28"/>
              </w:rPr>
              <w:t xml:space="preserve">адание </w:t>
            </w:r>
            <w:r>
              <w:rPr>
                <w:rFonts w:cs="Times New Roman"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Т</w:t>
            </w:r>
            <w:r>
              <w:rPr>
                <w:rFonts w:cs="Times New Roman" w:ascii="Times New Roman" w:hAnsi="Times New Roman"/>
                <w:sz w:val="28"/>
                <w:szCs w:val="28"/>
              </w:rPr>
              <w:t>ест</w:t>
            </w:r>
          </w:p>
        </w:tc>
        <w:tc>
          <w:tcPr>
            <w:tcW w:w="1915" w:type="dxa"/>
            <w:vMerge w:val="restart"/>
            <w:tcBorders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>Итого</w:t>
            </w:r>
          </w:p>
        </w:tc>
      </w:tr>
      <w:tr>
        <w:trPr/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 xml:space="preserve">Максимум </w:t>
            </w:r>
            <w:r>
              <w:rPr>
                <w:rFonts w:eastAsia="Times New Roman" w:cs="Times New Roman" w:ascii="Times New Roman" w:hAnsi="Times New Roman"/>
                <w:sz w:val="28"/>
                <w:szCs w:val="28"/>
              </w:rPr>
              <w:t>‒</w:t>
            </w:r>
            <w:r>
              <w:rPr>
                <w:rFonts w:eastAsia="Calibri" w:cs="Times New Roman" w:ascii="Times New Roman" w:hAnsi="Times New Roman"/>
                <w:sz w:val="28"/>
                <w:szCs w:val="28"/>
              </w:rPr>
              <w:t xml:space="preserve"> 40 баллов</w:t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 xml:space="preserve">Максимум </w:t>
            </w:r>
            <w:r>
              <w:rPr>
                <w:rFonts w:eastAsia="Times New Roman" w:cs="Times New Roman" w:ascii="Times New Roman" w:hAnsi="Times New Roman"/>
                <w:sz w:val="28"/>
                <w:szCs w:val="28"/>
              </w:rPr>
              <w:t>‒</w:t>
            </w:r>
            <w:r>
              <w:rPr>
                <w:rFonts w:eastAsia="Calibri" w:cs="Times New Roman" w:ascii="Times New Roman" w:hAnsi="Times New Roman"/>
                <w:sz w:val="28"/>
                <w:szCs w:val="28"/>
              </w:rPr>
              <w:t xml:space="preserve"> 40 баллов</w:t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 xml:space="preserve">Максимум </w:t>
            </w:r>
            <w:r>
              <w:rPr>
                <w:rFonts w:eastAsia="Times New Roman" w:cs="Times New Roman" w:ascii="Times New Roman" w:hAnsi="Times New Roman"/>
                <w:sz w:val="28"/>
                <w:szCs w:val="28"/>
              </w:rPr>
              <w:t>‒</w:t>
            </w:r>
            <w:r>
              <w:rPr>
                <w:rFonts w:eastAsia="Calibri" w:cs="Times New Roman" w:ascii="Times New Roman" w:hAnsi="Times New Roman"/>
                <w:sz w:val="28"/>
                <w:szCs w:val="28"/>
              </w:rPr>
              <w:t xml:space="preserve"> 40 баллов</w:t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  <w:t xml:space="preserve">Максимум </w:t>
            </w:r>
            <w:r>
              <w:rPr>
                <w:rFonts w:eastAsia="Times New Roman" w:cs="Times New Roman" w:ascii="Times New Roman" w:hAnsi="Times New Roman"/>
                <w:sz w:val="28"/>
                <w:szCs w:val="28"/>
              </w:rPr>
              <w:t>‒</w:t>
            </w:r>
            <w:r>
              <w:rPr>
                <w:rFonts w:eastAsia="Calibri" w:cs="Times New Roman" w:ascii="Times New Roman" w:hAnsi="Times New Roman"/>
                <w:sz w:val="28"/>
                <w:szCs w:val="28"/>
              </w:rPr>
              <w:t xml:space="preserve"> 30 баллов</w:t>
            </w:r>
          </w:p>
        </w:tc>
        <w:tc>
          <w:tcPr>
            <w:tcW w:w="1915" w:type="dxa"/>
            <w:vMerge w:val="continue"/>
            <w:tcBorders/>
          </w:tcPr>
          <w:p>
            <w:pPr>
              <w:pStyle w:val="Normal"/>
              <w:spacing w:lineRule="auto" w:line="240" w:before="0"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cs="Times New Roman" w:ascii="Times New Roman" w:hAnsi="Times New Roman"/>
                <w:sz w:val="28"/>
                <w:szCs w:val="28"/>
              </w:rPr>
            </w:r>
          </w:p>
        </w:tc>
      </w:tr>
      <w:tr>
        <w:trPr/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</w:tc>
        <w:tc>
          <w:tcPr>
            <w:tcW w:w="1915" w:type="dxa"/>
            <w:tcBorders/>
          </w:tcPr>
          <w:p>
            <w:pPr>
              <w:pStyle w:val="Normal"/>
              <w:spacing w:lineRule="auto" w:line="240" w:before="0" w:after="0"/>
              <w:rPr/>
            </w:pPr>
            <w:r>
              <w:rPr/>
            </w:r>
          </w:p>
        </w:tc>
      </w:tr>
    </w:tbl>
    <w:p>
      <w:pPr>
        <w:pStyle w:val="Normal"/>
        <w:widowControl/>
        <w:bidi w:val="0"/>
        <w:spacing w:lineRule="auto" w:line="276" w:before="0" w:after="200"/>
        <w:jc w:val="left"/>
        <w:rPr/>
      </w:pPr>
      <w:r>
        <w:rPr/>
      </w:r>
    </w:p>
    <w:sectPr>
      <w:type w:val="nextPage"/>
      <w:pgSz w:w="11906" w:h="16838"/>
      <w:pgMar w:left="1701" w:right="850" w:header="0" w:top="1134" w:footer="0" w:bottom="1134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Times New Roman">
    <w:charset w:val="cc"/>
    <w:family w:val="roman"/>
    <w:pitch w:val="variable"/>
  </w:font>
  <w:font w:name="Tahoma">
    <w:charset w:val="cc"/>
    <w:family w:val="roman"/>
    <w:pitch w:val="variable"/>
  </w:font>
  <w:font w:name="Liberation Sans">
    <w:altName w:val="Arial"/>
    <w:charset w:val="cc"/>
    <w:family w:val="swiss"/>
    <w:pitch w:val="variable"/>
  </w:font>
  <w:font w:name="Times New Roman">
    <w:charset w:val="01"/>
    <w:family w:val="roman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rFonts w:cs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  <w:rFonts w:cs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  <w:rFonts w:cs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16"/>
  <w:defaultTabStop w:val="708"/>
  <w:autoHyphenation w:val="true"/>
  <w:compat>
    <w:compatSetting w:name="compatibilityMode" w:uri="http://schemas.microsoft.com/office/word" w:val="12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e35b25"/>
    <w:pPr>
      <w:widowControl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3">
    <w:name w:val="Heading 3"/>
    <w:basedOn w:val="Normal"/>
    <w:link w:val="30"/>
    <w:uiPriority w:val="9"/>
    <w:qFormat/>
    <w:rsid w:val="00b55fb7"/>
    <w:pPr>
      <w:spacing w:lineRule="auto" w:line="240" w:beforeAutospacing="1" w:afterAutospacing="1"/>
      <w:outlineLvl w:val="2"/>
    </w:pPr>
    <w:rPr>
      <w:rFonts w:ascii="Times New Roman" w:hAnsi="Times New Roman" w:eastAsia="Times New Roman" w:cs="Times New Roman"/>
      <w:b/>
      <w:bCs/>
      <w:sz w:val="27"/>
      <w:szCs w:val="27"/>
      <w:lang w:eastAsia="ru-RU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31" w:customStyle="1">
    <w:name w:val="Заголовок 3 Знак"/>
    <w:basedOn w:val="DefaultParagraphFont"/>
    <w:link w:val="3"/>
    <w:uiPriority w:val="9"/>
    <w:qFormat/>
    <w:rsid w:val="00b55fb7"/>
    <w:rPr>
      <w:rFonts w:ascii="Times New Roman" w:hAnsi="Times New Roman" w:eastAsia="Times New Roman" w:cs="Times New Roman"/>
      <w:b/>
      <w:bCs/>
      <w:sz w:val="27"/>
      <w:szCs w:val="27"/>
      <w:lang w:eastAsia="ru-RU"/>
    </w:rPr>
  </w:style>
  <w:style w:type="character" w:styleId="Strong">
    <w:name w:val="Strong"/>
    <w:uiPriority w:val="22"/>
    <w:qFormat/>
    <w:rsid w:val="00b55fb7"/>
    <w:rPr>
      <w:rFonts w:cs="Times New Roman"/>
      <w:b/>
    </w:rPr>
  </w:style>
  <w:style w:type="character" w:styleId="Style13" w:customStyle="1">
    <w:name w:val="Текст выноски Знак"/>
    <w:basedOn w:val="DefaultParagraphFont"/>
    <w:link w:val="a6"/>
    <w:uiPriority w:val="99"/>
    <w:semiHidden/>
    <w:qFormat/>
    <w:rsid w:val="00e35b25"/>
    <w:rPr>
      <w:rFonts w:ascii="Tahoma" w:hAnsi="Tahoma" w:cs="Tahoma"/>
      <w:sz w:val="16"/>
      <w:szCs w:val="16"/>
    </w:rPr>
  </w:style>
  <w:style w:type="paragraph" w:styleId="Style14">
    <w:name w:val="Заголовок"/>
    <w:basedOn w:val="Normal"/>
    <w:next w:val="Style15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5">
    <w:name w:val="Body Text"/>
    <w:basedOn w:val="Normal"/>
    <w:pPr>
      <w:spacing w:lineRule="auto" w:line="276" w:before="0" w:after="140"/>
    </w:pPr>
    <w:rPr/>
  </w:style>
  <w:style w:type="paragraph" w:styleId="Style16">
    <w:name w:val="List"/>
    <w:basedOn w:val="Style15"/>
    <w:pPr/>
    <w:rPr>
      <w:rFonts w:cs="Arial"/>
    </w:rPr>
  </w:style>
  <w:style w:type="paragraph" w:styleId="Style17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18">
    <w:name w:val="Указатель"/>
    <w:basedOn w:val="Normal"/>
    <w:qFormat/>
    <w:pPr>
      <w:suppressLineNumbers/>
    </w:pPr>
    <w:rPr>
      <w:rFonts w:cs="Arial"/>
    </w:rPr>
  </w:style>
  <w:style w:type="paragraph" w:styleId="NoSpacing">
    <w:name w:val="No Spacing"/>
    <w:uiPriority w:val="1"/>
    <w:qFormat/>
    <w:rsid w:val="00b55fb7"/>
    <w:pPr>
      <w:widowControl/>
      <w:bidi w:val="0"/>
      <w:spacing w:lineRule="auto" w:line="240" w:before="0" w:after="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paragraph" w:styleId="BalloonText">
    <w:name w:val="Balloon Text"/>
    <w:basedOn w:val="Normal"/>
    <w:link w:val="a7"/>
    <w:uiPriority w:val="99"/>
    <w:semiHidden/>
    <w:unhideWhenUsed/>
    <w:qFormat/>
    <w:rsid w:val="00e35b25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Style19">
    <w:name w:val="Содержимое врезки"/>
    <w:basedOn w:val="Normal"/>
    <w:qFormat/>
    <w:pPr/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59"/>
    <w:rsid w:val="00e35b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jpeg"/><Relationship Id="rId4" Type="http://schemas.openxmlformats.org/officeDocument/2006/relationships/image" Target="media/image3.pn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png"/><Relationship Id="rId10" Type="http://schemas.openxmlformats.org/officeDocument/2006/relationships/image" Target="media/image9.jpeg"/><Relationship Id="rId11" Type="http://schemas.openxmlformats.org/officeDocument/2006/relationships/image" Target="media/image10.png"/><Relationship Id="rId12" Type="http://schemas.openxmlformats.org/officeDocument/2006/relationships/image" Target="media/image11.jpeg"/><Relationship Id="rId13" Type="http://schemas.openxmlformats.org/officeDocument/2006/relationships/numbering" Target="numbering.xml"/><Relationship Id="rId14" Type="http://schemas.openxmlformats.org/officeDocument/2006/relationships/fontTable" Target="fontTable.xml"/><Relationship Id="rId15" Type="http://schemas.openxmlformats.org/officeDocument/2006/relationships/settings" Target="settings.xml"/><Relationship Id="rId16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Application>LibreOffice/6.4.4.2$Windows_X86_64 LibreOffice_project/3d775be2011f3886db32dfd395a6a6d1ca2630ff</Application>
  <Pages>7</Pages>
  <Words>1022</Words>
  <Characters>7643</Characters>
  <CharactersWithSpaces>8556</CharactersWithSpaces>
  <Paragraphs>160</Paragraphs>
  <Company>RePack by SPecialiST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2023-08-04T16:58:00Z</dcterms:created>
  <dc:creator>79212</dc:creator>
  <dc:description/>
  <dc:language>ru-RU</dc:language>
  <cp:lastModifiedBy/>
  <dcterms:modified xsi:type="dcterms:W3CDTF">2023-09-17T16:12:54Z</dcterms:modified>
  <cp:revision>3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RePack by SPecialiST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